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660"/>
        <w:gridCol w:w="1705"/>
      </w:tblGrid>
      <w:tr w:rsidR="00243DB2">
        <w:tc>
          <w:tcPr>
            <w:tcW w:w="1705" w:type="dxa"/>
            <w:vAlign w:val="center"/>
          </w:tcPr>
          <w:p w:rsidR="00243DB2" w:rsidRDefault="00F8340B">
            <w:pPr>
              <w:pStyle w:val="NormalWeb"/>
              <w:spacing w:before="0" w:beforeAutospacing="0" w:after="0" w:afterAutospacing="0"/>
              <w:jc w:val="center"/>
              <w:rPr>
                <w:bCs/>
                <w:iCs/>
                <w:szCs w:val="20"/>
              </w:rPr>
            </w:pPr>
            <w:bookmarkStart w:id="0" w:name="_GoBack"/>
            <w:bookmarkEnd w:id="0"/>
            <w:r>
              <w:rPr>
                <w:bCs/>
                <w:iCs/>
                <w:noProof/>
                <w:szCs w:val="20"/>
              </w:rPr>
              <w:drawing>
                <wp:inline distT="0" distB="0" distL="0" distR="0">
                  <wp:extent cx="914400" cy="92354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3544"/>
                          </a:xfrm>
                          <a:prstGeom prst="rect">
                            <a:avLst/>
                          </a:prstGeom>
                        </pic:spPr>
                      </pic:pic>
                    </a:graphicData>
                  </a:graphic>
                </wp:inline>
              </w:drawing>
            </w:r>
          </w:p>
        </w:tc>
        <w:tc>
          <w:tcPr>
            <w:tcW w:w="6660" w:type="dxa"/>
          </w:tcPr>
          <w:p w:rsidR="00243DB2" w:rsidRDefault="00F8340B">
            <w:pPr>
              <w:pStyle w:val="NormalWeb"/>
              <w:spacing w:before="0" w:beforeAutospacing="0" w:after="0" w:afterAutospacing="0"/>
              <w:jc w:val="center"/>
              <w:rPr>
                <w:b/>
                <w:bCs/>
                <w:iCs/>
                <w:caps/>
                <w:szCs w:val="20"/>
              </w:rPr>
            </w:pPr>
            <w:bookmarkStart w:id="1" w:name="apOutputType"/>
            <w:r>
              <w:rPr>
                <w:b/>
                <w:bCs/>
                <w:iCs/>
                <w:caps/>
                <w:szCs w:val="20"/>
              </w:rPr>
              <w:t>Agenda</w:t>
            </w:r>
            <w:bookmarkEnd w:id="1"/>
          </w:p>
          <w:p w:rsidR="00243DB2" w:rsidRDefault="00F8340B">
            <w:pPr>
              <w:pStyle w:val="NormalWeb"/>
              <w:spacing w:before="0" w:beforeAutospacing="0" w:after="0" w:afterAutospacing="0"/>
              <w:jc w:val="center"/>
              <w:rPr>
                <w:b/>
                <w:bCs/>
                <w:iCs/>
                <w:szCs w:val="20"/>
              </w:rPr>
            </w:pPr>
            <w:r>
              <w:rPr>
                <w:b/>
                <w:bCs/>
                <w:iCs/>
                <w:szCs w:val="20"/>
              </w:rPr>
              <w:t>CITY OF LAUREL</w:t>
            </w:r>
          </w:p>
          <w:p w:rsidR="00243DB2" w:rsidRDefault="00F8340B">
            <w:pPr>
              <w:pStyle w:val="NormalWeb"/>
              <w:spacing w:before="0" w:beforeAutospacing="0" w:after="0" w:afterAutospacing="0"/>
              <w:jc w:val="center"/>
              <w:rPr>
                <w:b/>
                <w:bCs/>
                <w:iCs/>
                <w:caps/>
                <w:szCs w:val="20"/>
              </w:rPr>
            </w:pPr>
            <w:bookmarkStart w:id="2" w:name="apMeetingName"/>
            <w:r>
              <w:rPr>
                <w:b/>
                <w:bCs/>
                <w:iCs/>
                <w:caps/>
                <w:szCs w:val="20"/>
              </w:rPr>
              <w:t>Library Board</w:t>
            </w:r>
            <w:bookmarkEnd w:id="2"/>
          </w:p>
          <w:p w:rsidR="00243DB2" w:rsidRDefault="00F8340B">
            <w:pPr>
              <w:pStyle w:val="NormalWeb"/>
              <w:spacing w:before="0" w:beforeAutospacing="0" w:after="0" w:afterAutospacing="0"/>
              <w:jc w:val="center"/>
              <w:rPr>
                <w:b/>
                <w:bCs/>
                <w:iCs/>
                <w:caps/>
                <w:szCs w:val="20"/>
              </w:rPr>
            </w:pPr>
            <w:bookmarkStart w:id="3" w:name="apMeetingDateLong"/>
            <w:r>
              <w:rPr>
                <w:b/>
                <w:bCs/>
                <w:iCs/>
                <w:caps/>
                <w:szCs w:val="20"/>
              </w:rPr>
              <w:t>Tuesday, September 14, 2021</w:t>
            </w:r>
            <w:bookmarkEnd w:id="3"/>
          </w:p>
          <w:p w:rsidR="00243DB2" w:rsidRDefault="00F8340B">
            <w:pPr>
              <w:pStyle w:val="NormalWeb"/>
              <w:spacing w:before="0" w:beforeAutospacing="0" w:after="0" w:afterAutospacing="0"/>
              <w:jc w:val="center"/>
              <w:rPr>
                <w:b/>
                <w:bCs/>
                <w:iCs/>
                <w:caps/>
                <w:szCs w:val="20"/>
              </w:rPr>
            </w:pPr>
            <w:bookmarkStart w:id="4" w:name="apMeetingTime"/>
            <w:r>
              <w:rPr>
                <w:b/>
                <w:bCs/>
                <w:iCs/>
                <w:caps/>
                <w:szCs w:val="20"/>
              </w:rPr>
              <w:t>6:00 PM</w:t>
            </w:r>
            <w:bookmarkEnd w:id="4"/>
          </w:p>
          <w:p w:rsidR="00243DB2" w:rsidRDefault="00F8340B">
            <w:pPr>
              <w:pStyle w:val="NormalWeb"/>
              <w:spacing w:before="0" w:beforeAutospacing="0" w:after="0" w:afterAutospacing="0"/>
              <w:jc w:val="center"/>
              <w:rPr>
                <w:bCs/>
                <w:iCs/>
                <w:szCs w:val="20"/>
              </w:rPr>
            </w:pPr>
            <w:bookmarkStart w:id="5" w:name="apMeetingVenue"/>
            <w:r>
              <w:rPr>
                <w:b/>
                <w:bCs/>
                <w:iCs/>
                <w:caps/>
                <w:szCs w:val="20"/>
              </w:rPr>
              <w:t>720 W 3rd St, Laurel MT  59044</w:t>
            </w:r>
            <w:bookmarkEnd w:id="5"/>
          </w:p>
        </w:tc>
        <w:tc>
          <w:tcPr>
            <w:tcW w:w="1705" w:type="dxa"/>
            <w:vAlign w:val="center"/>
          </w:tcPr>
          <w:p w:rsidR="00243DB2" w:rsidRDefault="00243DB2">
            <w:pPr>
              <w:jc w:val="right"/>
            </w:pPr>
          </w:p>
        </w:tc>
      </w:tr>
    </w:tbl>
    <w:p w:rsidR="00243DB2" w:rsidRDefault="00243DB2">
      <w:pPr>
        <w:pStyle w:val="NormalWeb"/>
        <w:spacing w:before="0" w:beforeAutospacing="0" w:after="0" w:afterAutospacing="0"/>
        <w:jc w:val="center"/>
        <w:rPr>
          <w:bCs/>
          <w:iCs/>
          <w:szCs w:val="20"/>
        </w:rPr>
      </w:pPr>
    </w:p>
    <w:p w:rsidR="00243DB2" w:rsidRDefault="00243DB2">
      <w:pPr>
        <w:pStyle w:val="NormalWeb"/>
        <w:spacing w:before="0" w:beforeAutospacing="0" w:after="0" w:afterAutospacing="0"/>
        <w:jc w:val="both"/>
        <w:rPr>
          <w:i/>
          <w:iCs/>
        </w:rPr>
      </w:pPr>
    </w:p>
    <w:p w:rsidR="00243DB2" w:rsidRDefault="00F8340B">
      <w:pPr>
        <w:spacing w:before="120"/>
        <w:rPr>
          <w:i/>
          <w:sz w:val="20"/>
          <w:szCs w:val="22"/>
        </w:rPr>
      </w:pPr>
      <w:bookmarkStart w:id="6" w:name="apAgenda"/>
      <w:r>
        <w:rPr>
          <w:b/>
          <w:bCs/>
          <w:szCs w:val="22"/>
        </w:rPr>
        <w:t xml:space="preserve">Public Input: </w:t>
      </w:r>
      <w:r>
        <w:rPr>
          <w:bCs/>
          <w:i/>
          <w:sz w:val="20"/>
          <w:szCs w:val="22"/>
        </w:rPr>
        <w:t>Citizens may address the committee regarding any item of business that is not on the</w:t>
      </w:r>
      <w:r>
        <w:rPr>
          <w:bCs/>
          <w:i/>
          <w:sz w:val="20"/>
          <w:szCs w:val="22"/>
        </w:rPr>
        <w:t xml:space="preserve"> agenda.  The duration for an individual speaking under Public Input is limited to three minutes.  While all comments are welcome, the committee will not take action on any item not on the agenda.</w:t>
      </w:r>
    </w:p>
    <w:p w:rsidR="00243DB2" w:rsidRDefault="00F8340B">
      <w:pPr>
        <w:ind w:left="864" w:hanging="432"/>
        <w:rPr>
          <w:szCs w:val="22"/>
        </w:rPr>
      </w:pPr>
      <w:bookmarkStart w:id="7" w:name="appISa07d6ab5048249faaac710fa5dee12db"/>
      <w:r>
        <w:rPr>
          <w:szCs w:val="22"/>
        </w:rPr>
        <w:t>1.</w:t>
      </w:r>
      <w:bookmarkEnd w:id="7"/>
      <w:r>
        <w:rPr>
          <w:rFonts w:ascii="Calibri" w:eastAsia="Calibri" w:hAnsi="Calibri" w:cs="Calibri"/>
          <w:sz w:val="22"/>
          <w:szCs w:val="22"/>
        </w:rPr>
        <w:tab/>
      </w:r>
      <w:r>
        <w:rPr>
          <w:szCs w:val="22"/>
        </w:rPr>
        <w:t>Addressing the Board</w:t>
      </w:r>
    </w:p>
    <w:p w:rsidR="00243DB2" w:rsidRDefault="00F8340B">
      <w:pPr>
        <w:spacing w:before="120"/>
        <w:rPr>
          <w:szCs w:val="22"/>
        </w:rPr>
      </w:pPr>
      <w:r>
        <w:rPr>
          <w:b/>
          <w:bCs/>
          <w:szCs w:val="22"/>
        </w:rPr>
        <w:t>General Items</w:t>
      </w:r>
    </w:p>
    <w:p w:rsidR="00243DB2" w:rsidRDefault="00F8340B">
      <w:pPr>
        <w:ind w:left="864" w:hanging="432"/>
        <w:rPr>
          <w:szCs w:val="22"/>
        </w:rPr>
      </w:pPr>
      <w:bookmarkStart w:id="8" w:name="appISfe253692815e4484ab29f8305dd4f107"/>
      <w:r>
        <w:rPr>
          <w:szCs w:val="22"/>
        </w:rPr>
        <w:t>2.</w:t>
      </w:r>
      <w:bookmarkEnd w:id="8"/>
      <w:r>
        <w:rPr>
          <w:rFonts w:ascii="Calibri" w:eastAsia="Calibri" w:hAnsi="Calibri" w:cs="Calibri"/>
          <w:sz w:val="22"/>
          <w:szCs w:val="22"/>
        </w:rPr>
        <w:tab/>
      </w:r>
      <w:r>
        <w:rPr>
          <w:szCs w:val="22"/>
        </w:rPr>
        <w:t>Minutes</w:t>
      </w:r>
    </w:p>
    <w:p w:rsidR="00243DB2" w:rsidRDefault="00F8340B">
      <w:pPr>
        <w:ind w:left="864" w:hanging="432"/>
        <w:rPr>
          <w:szCs w:val="22"/>
        </w:rPr>
      </w:pPr>
      <w:bookmarkStart w:id="9" w:name="appIS6739aa28c35b4ffea2742d115064335e"/>
      <w:r>
        <w:rPr>
          <w:szCs w:val="22"/>
        </w:rPr>
        <w:t>3.</w:t>
      </w:r>
      <w:bookmarkEnd w:id="9"/>
      <w:r>
        <w:rPr>
          <w:rFonts w:ascii="Calibri" w:eastAsia="Calibri" w:hAnsi="Calibri" w:cs="Calibri"/>
          <w:sz w:val="22"/>
          <w:szCs w:val="22"/>
        </w:rPr>
        <w:tab/>
      </w:r>
      <w:r>
        <w:rPr>
          <w:szCs w:val="22"/>
        </w:rPr>
        <w:t>Correspondence</w:t>
      </w:r>
    </w:p>
    <w:p w:rsidR="00243DB2" w:rsidRDefault="00F8340B">
      <w:pPr>
        <w:ind w:left="864" w:hanging="432"/>
        <w:rPr>
          <w:szCs w:val="22"/>
        </w:rPr>
      </w:pPr>
      <w:bookmarkStart w:id="10" w:name="appIS5538121e0d054acaa4e0934e6df4d7f1"/>
      <w:r>
        <w:rPr>
          <w:szCs w:val="22"/>
        </w:rPr>
        <w:t>4.</w:t>
      </w:r>
      <w:bookmarkEnd w:id="10"/>
      <w:r>
        <w:rPr>
          <w:rFonts w:ascii="Calibri" w:eastAsia="Calibri" w:hAnsi="Calibri" w:cs="Calibri"/>
          <w:sz w:val="22"/>
          <w:szCs w:val="22"/>
        </w:rPr>
        <w:tab/>
      </w:r>
      <w:r>
        <w:rPr>
          <w:szCs w:val="22"/>
        </w:rPr>
        <w:t>Circulation Report</w:t>
      </w:r>
    </w:p>
    <w:p w:rsidR="00243DB2" w:rsidRDefault="00F8340B">
      <w:pPr>
        <w:spacing w:before="120"/>
        <w:rPr>
          <w:szCs w:val="22"/>
        </w:rPr>
      </w:pPr>
      <w:r>
        <w:rPr>
          <w:b/>
          <w:bCs/>
          <w:szCs w:val="22"/>
        </w:rPr>
        <w:t>New Business</w:t>
      </w:r>
    </w:p>
    <w:p w:rsidR="00243DB2" w:rsidRDefault="00F8340B">
      <w:pPr>
        <w:ind w:left="864" w:hanging="432"/>
        <w:rPr>
          <w:szCs w:val="22"/>
        </w:rPr>
      </w:pPr>
      <w:bookmarkStart w:id="11" w:name="appIS1aab5af5c255427993d6d825681d8b04"/>
      <w:r>
        <w:rPr>
          <w:szCs w:val="22"/>
        </w:rPr>
        <w:t>5.</w:t>
      </w:r>
      <w:bookmarkEnd w:id="11"/>
      <w:r>
        <w:rPr>
          <w:rFonts w:ascii="Calibri" w:eastAsia="Calibri" w:hAnsi="Calibri" w:cs="Calibri"/>
          <w:sz w:val="22"/>
          <w:szCs w:val="22"/>
        </w:rPr>
        <w:tab/>
      </w:r>
      <w:r>
        <w:rPr>
          <w:szCs w:val="22"/>
        </w:rPr>
        <w:t>New Tech Librarian</w:t>
      </w:r>
    </w:p>
    <w:p w:rsidR="00243DB2" w:rsidRDefault="00F8340B">
      <w:pPr>
        <w:ind w:left="864" w:hanging="432"/>
        <w:rPr>
          <w:szCs w:val="22"/>
        </w:rPr>
      </w:pPr>
      <w:bookmarkStart w:id="12" w:name="appIS0bfde363cc83469e9a3728f2aaa6e82b"/>
      <w:r>
        <w:rPr>
          <w:szCs w:val="22"/>
        </w:rPr>
        <w:t>6.</w:t>
      </w:r>
      <w:bookmarkEnd w:id="12"/>
      <w:r>
        <w:rPr>
          <w:rFonts w:ascii="Calibri" w:eastAsia="Calibri" w:hAnsi="Calibri" w:cs="Calibri"/>
          <w:sz w:val="22"/>
          <w:szCs w:val="22"/>
        </w:rPr>
        <w:tab/>
      </w:r>
      <w:r>
        <w:rPr>
          <w:szCs w:val="22"/>
        </w:rPr>
        <w:t>Conference</w:t>
      </w:r>
    </w:p>
    <w:p w:rsidR="00243DB2" w:rsidRDefault="00F8340B">
      <w:pPr>
        <w:spacing w:before="120"/>
        <w:rPr>
          <w:szCs w:val="22"/>
        </w:rPr>
      </w:pPr>
      <w:r>
        <w:rPr>
          <w:b/>
          <w:bCs/>
          <w:szCs w:val="22"/>
        </w:rPr>
        <w:t>Old Business</w:t>
      </w:r>
    </w:p>
    <w:p w:rsidR="00243DB2" w:rsidRDefault="00F8340B">
      <w:pPr>
        <w:ind w:left="864" w:hanging="432"/>
        <w:rPr>
          <w:szCs w:val="22"/>
        </w:rPr>
      </w:pPr>
      <w:bookmarkStart w:id="13" w:name="appIS6d5d7d78dd04423db86743a3a9d12613"/>
      <w:r>
        <w:rPr>
          <w:szCs w:val="22"/>
        </w:rPr>
        <w:t>7.</w:t>
      </w:r>
      <w:bookmarkEnd w:id="13"/>
      <w:r>
        <w:rPr>
          <w:rFonts w:ascii="Calibri" w:eastAsia="Calibri" w:hAnsi="Calibri" w:cs="Calibri"/>
          <w:sz w:val="22"/>
          <w:szCs w:val="22"/>
        </w:rPr>
        <w:tab/>
      </w:r>
      <w:r>
        <w:rPr>
          <w:szCs w:val="22"/>
        </w:rPr>
        <w:t>Budget Update</w:t>
      </w:r>
    </w:p>
    <w:p w:rsidR="00243DB2" w:rsidRDefault="00F8340B">
      <w:pPr>
        <w:ind w:left="864" w:hanging="432"/>
        <w:rPr>
          <w:szCs w:val="22"/>
        </w:rPr>
      </w:pPr>
      <w:bookmarkStart w:id="14" w:name="appIS92db9d38638747c1ab3522f5b9c777cf"/>
      <w:r>
        <w:rPr>
          <w:szCs w:val="22"/>
        </w:rPr>
        <w:t>8.</w:t>
      </w:r>
      <w:bookmarkEnd w:id="14"/>
      <w:r>
        <w:rPr>
          <w:rFonts w:ascii="Calibri" w:eastAsia="Calibri" w:hAnsi="Calibri" w:cs="Calibri"/>
          <w:sz w:val="22"/>
          <w:szCs w:val="22"/>
        </w:rPr>
        <w:tab/>
      </w:r>
      <w:r>
        <w:rPr>
          <w:szCs w:val="22"/>
        </w:rPr>
        <w:t>Summer Food Program Update</w:t>
      </w:r>
    </w:p>
    <w:p w:rsidR="00243DB2" w:rsidRDefault="00F8340B">
      <w:pPr>
        <w:ind w:left="864" w:hanging="432"/>
        <w:rPr>
          <w:szCs w:val="22"/>
        </w:rPr>
      </w:pPr>
      <w:bookmarkStart w:id="15" w:name="appIS7ff68f81ff0341cd8fbf98ade69adeed"/>
      <w:r>
        <w:rPr>
          <w:szCs w:val="22"/>
        </w:rPr>
        <w:t>9.</w:t>
      </w:r>
      <w:bookmarkEnd w:id="15"/>
      <w:r>
        <w:rPr>
          <w:rFonts w:ascii="Calibri" w:eastAsia="Calibri" w:hAnsi="Calibri" w:cs="Calibri"/>
          <w:sz w:val="22"/>
          <w:szCs w:val="22"/>
        </w:rPr>
        <w:tab/>
      </w:r>
      <w:r>
        <w:rPr>
          <w:szCs w:val="22"/>
        </w:rPr>
        <w:t>Summer Reading updates</w:t>
      </w:r>
    </w:p>
    <w:p w:rsidR="00243DB2" w:rsidRDefault="00F8340B">
      <w:pPr>
        <w:spacing w:before="120"/>
        <w:rPr>
          <w:szCs w:val="22"/>
        </w:rPr>
      </w:pPr>
      <w:r>
        <w:rPr>
          <w:b/>
          <w:bCs/>
          <w:szCs w:val="22"/>
        </w:rPr>
        <w:t>Other Items</w:t>
      </w:r>
    </w:p>
    <w:p w:rsidR="00243DB2" w:rsidRDefault="00F8340B">
      <w:pPr>
        <w:ind w:left="864" w:hanging="432"/>
        <w:rPr>
          <w:szCs w:val="22"/>
        </w:rPr>
      </w:pPr>
      <w:bookmarkStart w:id="16" w:name="appIS32fcfe4cd8d84be29975afafaf90cbee"/>
      <w:r>
        <w:rPr>
          <w:szCs w:val="22"/>
        </w:rPr>
        <w:t>10.</w:t>
      </w:r>
      <w:bookmarkEnd w:id="16"/>
      <w:r>
        <w:rPr>
          <w:rFonts w:ascii="Calibri" w:eastAsia="Calibri" w:hAnsi="Calibri" w:cs="Calibri"/>
          <w:sz w:val="22"/>
          <w:szCs w:val="22"/>
        </w:rPr>
        <w:tab/>
      </w:r>
      <w:r>
        <w:rPr>
          <w:szCs w:val="22"/>
        </w:rPr>
        <w:t>Upcoming Items</w:t>
      </w:r>
    </w:p>
    <w:p w:rsidR="00243DB2" w:rsidRDefault="00F8340B">
      <w:pPr>
        <w:spacing w:before="120"/>
        <w:rPr>
          <w:szCs w:val="22"/>
        </w:rPr>
      </w:pPr>
      <w:r>
        <w:rPr>
          <w:b/>
          <w:bCs/>
          <w:szCs w:val="22"/>
        </w:rPr>
        <w:t>Announcements</w:t>
      </w:r>
    </w:p>
    <w:p w:rsidR="00243DB2" w:rsidRDefault="00F8340B">
      <w:pPr>
        <w:ind w:left="864" w:hanging="432"/>
        <w:rPr>
          <w:szCs w:val="22"/>
        </w:rPr>
      </w:pPr>
      <w:bookmarkStart w:id="17" w:name="appISdf9065366ea74475bfe0cb74fd6ca27b"/>
      <w:r>
        <w:rPr>
          <w:szCs w:val="22"/>
        </w:rPr>
        <w:t>11.</w:t>
      </w:r>
      <w:bookmarkEnd w:id="17"/>
      <w:r>
        <w:rPr>
          <w:rFonts w:ascii="Calibri" w:eastAsia="Calibri" w:hAnsi="Calibri" w:cs="Calibri"/>
          <w:sz w:val="22"/>
          <w:szCs w:val="22"/>
        </w:rPr>
        <w:tab/>
      </w:r>
      <w:r>
        <w:rPr>
          <w:szCs w:val="22"/>
        </w:rPr>
        <w:t>Next Regular Meeting</w:t>
      </w:r>
      <w:bookmarkEnd w:id="6"/>
    </w:p>
    <w:p w:rsidR="00243DB2" w:rsidRDefault="00F8340B">
      <w:pPr>
        <w:jc w:val="both"/>
        <w:rPr>
          <w:b/>
          <w:sz w:val="20"/>
        </w:rPr>
      </w:pPr>
      <w:r>
        <w:rPr>
          <w:b/>
          <w:sz w:val="20"/>
        </w:rPr>
        <w:t>The City makes reasonable accommodations for any known disability that may interfere with a person’s ability to participate in this meeting.  Persons needing accommodation must notify the City Clerk’s Office to make needed arrangements.  To make your reque</w:t>
      </w:r>
      <w:r>
        <w:rPr>
          <w:b/>
          <w:sz w:val="20"/>
        </w:rPr>
        <w:t xml:space="preserve">st known, please call 406-628-7431, Ext. 2, or write to City Clerk, PO Box 10, Laurel, MT  59044, or present your request at City Hall, 115 West First Street, Laurel, Montana.  </w:t>
      </w:r>
    </w:p>
    <w:p w:rsidR="00243DB2" w:rsidRDefault="00243DB2">
      <w:pPr>
        <w:jc w:val="center"/>
        <w:rPr>
          <w:rStyle w:val="Hyperlink"/>
          <w:b/>
          <w:sz w:val="12"/>
        </w:rPr>
      </w:pPr>
    </w:p>
    <w:p w:rsidR="00243DB2" w:rsidRDefault="00F8340B">
      <w:pPr>
        <w:jc w:val="center"/>
        <w:rPr>
          <w:sz w:val="20"/>
        </w:rPr>
      </w:pPr>
      <w:hyperlink r:id="rId8" w:history="1">
        <w:r>
          <w:rPr>
            <w:rStyle w:val="Hyperlink"/>
            <w:b/>
          </w:rPr>
          <w:t>D</w:t>
        </w:r>
        <w:r>
          <w:rPr>
            <w:rStyle w:val="Hyperlink"/>
            <w:b/>
          </w:rPr>
          <w:t>ATES TO REMEMBER</w:t>
        </w:r>
      </w:hyperlink>
    </w:p>
    <w:sectPr w:rsidR="00243DB2">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340B">
      <w:r>
        <w:separator/>
      </w:r>
    </w:p>
  </w:endnote>
  <w:endnote w:type="continuationSeparator" w:id="0">
    <w:p w:rsidR="00000000" w:rsidRDefault="00F8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340B">
      <w:r>
        <w:separator/>
      </w:r>
    </w:p>
  </w:footnote>
  <w:footnote w:type="continuationSeparator" w:id="0">
    <w:p w:rsidR="00000000" w:rsidRDefault="00F8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DB2" w:rsidRDefault="0024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6188"/>
    <w:multiLevelType w:val="multilevel"/>
    <w:tmpl w:val="22B6F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62D5C"/>
    <w:multiLevelType w:val="multilevel"/>
    <w:tmpl w:val="2EF4C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A7FE2"/>
    <w:multiLevelType w:val="multilevel"/>
    <w:tmpl w:val="2D6865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01C4C"/>
    <w:multiLevelType w:val="multilevel"/>
    <w:tmpl w:val="FAEE40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BE0467"/>
    <w:multiLevelType w:val="multilevel"/>
    <w:tmpl w:val="7E72589C"/>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A7150"/>
    <w:multiLevelType w:val="multilevel"/>
    <w:tmpl w:val="E8848B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5CC20A5"/>
    <w:multiLevelType w:val="multilevel"/>
    <w:tmpl w:val="EE222164"/>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C064C"/>
    <w:multiLevelType w:val="multilevel"/>
    <w:tmpl w:val="5624F9F4"/>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43D15"/>
    <w:multiLevelType w:val="multilevel"/>
    <w:tmpl w:val="B41631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58F07A3"/>
    <w:multiLevelType w:val="multilevel"/>
    <w:tmpl w:val="886E4DB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D0977"/>
    <w:multiLevelType w:val="multilevel"/>
    <w:tmpl w:val="094AC9BE"/>
    <w:lvl w:ilvl="0">
      <w:start w:val="1"/>
      <w:numFmt w:val="lowerLetter"/>
      <w:lvlText w:val="%1."/>
      <w:lvlJc w:val="left"/>
      <w:pPr>
        <w:tabs>
          <w:tab w:val="num" w:pos="2160"/>
        </w:tabs>
        <w:ind w:left="2160" w:hanging="720"/>
      </w:pPr>
      <w:rPr>
        <w:rFonts w:hint="default"/>
      </w:rPr>
    </w:lvl>
    <w:lvl w:ilvl="1">
      <w:start w:val="1"/>
      <w:numFmt w:val="bullet"/>
      <w:lvlText w:val=""/>
      <w:lvlJc w:val="left"/>
      <w:pPr>
        <w:ind w:left="2160" w:hanging="360"/>
      </w:pPr>
      <w:rPr>
        <w:rFonts w:ascii="Symbol" w:hAnsi="Symbol" w:hint="default"/>
      </w:rPr>
    </w:lvl>
    <w:lvl w:ilvl="2">
      <w:start w:val="1"/>
      <w:numFmt w:val="bullet"/>
      <w:lvlText w:val="o"/>
      <w:lvlJc w:val="left"/>
      <w:pPr>
        <w:ind w:left="2880" w:hanging="180"/>
      </w:pPr>
      <w:rPr>
        <w:rFonts w:ascii="Courier New" w:hAnsi="Courier New" w:cs="Courier New"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8D4116"/>
    <w:multiLevelType w:val="multilevel"/>
    <w:tmpl w:val="0FBE651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765E4D05"/>
    <w:multiLevelType w:val="multilevel"/>
    <w:tmpl w:val="9E48D47C"/>
    <w:lvl w:ilvl="0">
      <w:start w:val="1"/>
      <w:numFmt w:val="decimal"/>
      <w:lvlText w:val="%1)"/>
      <w:lvlJc w:val="left"/>
      <w:pPr>
        <w:tabs>
          <w:tab w:val="num" w:pos="2160"/>
        </w:tabs>
        <w:ind w:left="216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MTc0tDCwMDUzM7NQ0lEKTi0uzszPAykwqwUA8d8IlCwAAAA="/>
    <w:docVar w:name="dgnword-docGUID" w:val="{AC2DA736-9F19-4744-BF03-0422416D1626}"/>
    <w:docVar w:name="dgnword-eventsink" w:val="490290000"/>
  </w:docVars>
  <w:rsids>
    <w:rsidRoot w:val="00243DB2"/>
    <w:rsid w:val="00243DB2"/>
    <w:rsid w:val="00F8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BC058-6D4F-4E8A-9DD9-5FAE954A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tyoflaurelmontana.com/community/page/holiday-schedu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NEXT RES</vt:lpstr>
    </vt:vector>
  </TitlesOfParts>
  <Company>City of Laurel</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RES</dc:title>
  <dc:subject/>
  <dc:creator>City of Laurel</dc:creator>
  <cp:keywords/>
  <cp:lastModifiedBy>Library Director</cp:lastModifiedBy>
  <cp:revision>2</cp:revision>
  <cp:lastPrinted>2018-08-31T17:44:00Z</cp:lastPrinted>
  <dcterms:created xsi:type="dcterms:W3CDTF">2021-09-14T16:08:00Z</dcterms:created>
  <dcterms:modified xsi:type="dcterms:W3CDTF">2021-09-14T16:08:00Z</dcterms:modified>
</cp:coreProperties>
</file>